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23CB8" w14:textId="77777777" w:rsidR="00DB6DFC" w:rsidRPr="000E0259" w:rsidRDefault="00DB6DFC" w:rsidP="00DB6DFC">
      <w:pPr>
        <w:pStyle w:val="Kategorie"/>
      </w:pPr>
      <w:r>
        <w:t>Solution sheet</w:t>
      </w:r>
    </w:p>
    <w:p w14:paraId="47E0395B" w14:textId="32A4EFEC" w:rsidR="00DB6DFC" w:rsidRPr="000E0259" w:rsidRDefault="00D30EAE" w:rsidP="00DB6DFC">
      <w:pPr>
        <w:pStyle w:val="berschrift1"/>
      </w:pPr>
      <w:r>
        <w:t>Barrier with double-acting cylinder - throttling a double-acting cylinder in only one direction</w:t>
      </w:r>
    </w:p>
    <w:p w14:paraId="00054216" w14:textId="77777777" w:rsidR="00DB6DFC" w:rsidRPr="000E0259" w:rsidRDefault="00DB6DFC" w:rsidP="00DB6DFC">
      <w:pPr>
        <w:pStyle w:val="berschrift2"/>
      </w:pPr>
      <w:r>
        <w:t>Example solution for topic task</w:t>
      </w:r>
    </w:p>
    <w:p w14:paraId="64C4FA4A" w14:textId="77777777" w:rsidR="00DB6DFC" w:rsidRDefault="00DB6DFC" w:rsidP="00DB6DFC">
      <w:r>
        <w:rPr>
          <w:b/>
        </w:rPr>
        <w:t>Topic task 2:</w:t>
      </w:r>
      <w:r>
        <w:t xml:space="preserve"> This would throttle the intake air when the barrier is opened, but would not throttle the exhaust. The effect would be that the barrier would open slowly but in a jerky manner (because the intake air was throttled, but not the exhaust). However, it would close quickly. As we have previously learned, exhaust throttling is the best option.</w:t>
      </w:r>
    </w:p>
    <w:p w14:paraId="73C2E0D7" w14:textId="77777777" w:rsidR="00DB6DFC" w:rsidRPr="000E0259" w:rsidRDefault="00DB6DFC" w:rsidP="00DB6DFC">
      <w:pPr>
        <w:pStyle w:val="berschrift2"/>
      </w:pPr>
      <w:r>
        <w:t>Evaluating the experimental task</w:t>
      </w:r>
    </w:p>
    <w:p w14:paraId="16389EC1" w14:textId="77777777" w:rsidR="00DB6DFC" w:rsidRDefault="00DB6DFC" w:rsidP="00DB6DFC">
      <w:r>
        <w:rPr>
          <w:b/>
        </w:rPr>
        <w:t>Experimental task 1:</w:t>
      </w:r>
      <w:r>
        <w:t xml:space="preserve"> You would also need to install a parallel connection of throttle and check valve on the other cylinder connection as follows:</w:t>
      </w:r>
    </w:p>
    <w:p w14:paraId="152F1554" w14:textId="77777777" w:rsidR="00DB6DFC" w:rsidRDefault="00DB6DFC" w:rsidP="00DB6DFC">
      <w:r>
        <w:object w:dxaOrig="8476" w:dyaOrig="3931" w14:anchorId="7A8FC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196.5pt" o:ole="">
            <v:imagedata r:id="rId7" o:title=""/>
          </v:shape>
          <o:OLEObject Type="Embed" ProgID="Visio.Drawing.15" ShapeID="_x0000_i1025" DrawAspect="Content" ObjectID="_1675689190" r:id="rId8"/>
        </w:object>
      </w:r>
    </w:p>
    <w:p w14:paraId="4A51E85E" w14:textId="77777777" w:rsidR="00DB6DFC" w:rsidRDefault="00DB6DFC" w:rsidP="00DB6DFC">
      <w:r>
        <w:t>Both of the check valves must be installed so that they throttle the exhaust, but not the intake air.</w:t>
      </w:r>
    </w:p>
    <w:p w14:paraId="434C4879" w14:textId="77777777" w:rsidR="00DB6DFC" w:rsidRDefault="00DB6DFC" w:rsidP="00DB6DFC">
      <w:r>
        <w:rPr>
          <w:b/>
        </w:rPr>
        <w:t>Experimental task 2:</w:t>
      </w:r>
      <w:r>
        <w:t xml:space="preserve"> The second throttle would be installed as follows:</w:t>
      </w:r>
    </w:p>
    <w:p w14:paraId="60851A21" w14:textId="77777777" w:rsidR="00DB6DFC" w:rsidRDefault="00DB6DFC" w:rsidP="00DB6DFC">
      <w:r>
        <w:object w:dxaOrig="8476" w:dyaOrig="3931" w14:anchorId="78BCACD9">
          <v:shape id="_x0000_i1026" type="#_x0000_t75" style="width:423.75pt;height:196.5pt" o:ole="">
            <v:imagedata r:id="rId9" o:title=""/>
          </v:shape>
          <o:OLEObject Type="Embed" ProgID="Visio.Drawing.15" ShapeID="_x0000_i1026" DrawAspect="Content" ObjectID="_1675689191" r:id="rId10"/>
        </w:object>
      </w:r>
    </w:p>
    <w:p w14:paraId="6D484B76" w14:textId="77777777" w:rsidR="00DB6DFC" w:rsidRDefault="00DB6DFC" w:rsidP="00DB6DFC">
      <w:r>
        <w:t>When the barrier is opened, and the cylinder extended downward, the intake air on the cylinder would not be throttled due to the check valve, but the exhaust would very likely be throttled at the bottom connection – see the following valve position:</w:t>
      </w:r>
    </w:p>
    <w:p w14:paraId="0983E827" w14:textId="77777777" w:rsidR="00DB6DFC" w:rsidRDefault="00DB6DFC" w:rsidP="00DB6DFC">
      <w:r>
        <w:object w:dxaOrig="8086" w:dyaOrig="4366" w14:anchorId="793FEBE7">
          <v:shape id="_x0000_i1027" type="#_x0000_t75" style="width:405pt;height:218.25pt" o:ole="">
            <v:imagedata r:id="rId11" o:title=""/>
          </v:shape>
          <o:OLEObject Type="Embed" ProgID="Visio.Drawing.15" ShapeID="_x0000_i1027" DrawAspect="Content" ObjectID="_1675689192" r:id="rId12"/>
        </w:object>
      </w:r>
    </w:p>
    <w:p w14:paraId="246DE46E" w14:textId="77777777" w:rsidR="00DB6DFC" w:rsidRDefault="00DB6DFC" w:rsidP="00DB6DFC">
      <w:r>
        <w:t>When the barrier is closed, both throttles act in a series:</w:t>
      </w:r>
    </w:p>
    <w:p w14:paraId="26E115A5" w14:textId="77777777" w:rsidR="00DB6DFC" w:rsidRDefault="00DB6DFC" w:rsidP="00DB6DFC">
      <w:r>
        <w:object w:dxaOrig="8746" w:dyaOrig="4336" w14:anchorId="2449EC7D">
          <v:shape id="_x0000_i1028" type="#_x0000_t75" style="width:437.25pt;height:216.75pt" o:ole="">
            <v:imagedata r:id="rId13" o:title=""/>
          </v:shape>
          <o:OLEObject Type="Embed" ProgID="Visio.Drawing.15" ShapeID="_x0000_i1028" DrawAspect="Content" ObjectID="_1675689193" r:id="rId14"/>
        </w:object>
      </w:r>
    </w:p>
    <w:p w14:paraId="6970733E" w14:textId="1E928EBD" w:rsidR="00DB6DFC" w:rsidRPr="000E0259" w:rsidRDefault="00DB6DFC" w:rsidP="00DB6DFC">
      <w:r>
        <w:t>However, the stronger throttle is the only one that is primarily active. With this circuit, you can throttle closing of the barrier more than opening, but not vice versa. If you want to do the opposite, the throttle/check valve combination would have to be connected to the other cylinder connection.</w:t>
      </w:r>
    </w:p>
    <w:p w14:paraId="4EE144AA" w14:textId="77777777" w:rsidR="0042014A" w:rsidRPr="00DB6DFC" w:rsidRDefault="0042014A" w:rsidP="00DB6DFC"/>
    <w:sectPr w:rsidR="0042014A" w:rsidRPr="00DB6DFC">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94258" w14:textId="77777777" w:rsidR="00D21C3D" w:rsidRDefault="00D21C3D" w:rsidP="00D21C3D">
      <w:pPr>
        <w:spacing w:after="0"/>
      </w:pPr>
      <w:r>
        <w:separator/>
      </w:r>
    </w:p>
  </w:endnote>
  <w:endnote w:type="continuationSeparator" w:id="0">
    <w:p w14:paraId="4A12B2BB" w14:textId="77777777" w:rsidR="00D21C3D" w:rsidRDefault="00D21C3D" w:rsidP="00D21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7AB84" w14:textId="77777777" w:rsidR="00D21C3D" w:rsidRPr="00D21C3D" w:rsidRDefault="00D21C3D" w:rsidP="00D21C3D">
    <w:pPr>
      <w:pStyle w:val="Fuzeile"/>
      <w:rPr>
        <w:rFonts w:ascii="Arial" w:hAnsi="Arial" w:cs="Arial"/>
      </w:rPr>
    </w:pPr>
    <w:r>
      <w:rPr>
        <w:rFonts w:ascii="Arial" w:hAnsi="Arial"/>
      </w:rPr>
      <w:tab/>
    </w:r>
    <w:r>
      <w:rPr>
        <w:rFonts w:ascii="Arial" w:hAnsi="Arial"/>
      </w:rPr>
      <w:tab/>
    </w:r>
    <w:r w:rsidRPr="00D21C3D">
      <w:rPr>
        <w:rFonts w:ascii="Arial" w:hAnsi="Arial" w:cs="Arial"/>
      </w:rPr>
      <w:fldChar w:fldCharType="begin"/>
    </w:r>
    <w:r w:rsidRPr="00D21C3D">
      <w:rPr>
        <w:rFonts w:ascii="Arial" w:hAnsi="Arial" w:cs="Arial"/>
      </w:rPr>
      <w:instrText>PAGE   \* MERGEFORMAT</w:instrText>
    </w:r>
    <w:r w:rsidRPr="00D21C3D">
      <w:rPr>
        <w:rFonts w:ascii="Arial" w:hAnsi="Arial" w:cs="Arial"/>
      </w:rPr>
      <w:fldChar w:fldCharType="separate"/>
    </w:r>
    <w:r w:rsidRPr="00D21C3D">
      <w:rPr>
        <w:rFonts w:ascii="Arial" w:hAnsi="Arial" w:cs="Arial"/>
      </w:rPr>
      <w:t>5</w:t>
    </w:r>
    <w:r w:rsidRPr="00D21C3D">
      <w:rPr>
        <w:rFonts w:ascii="Arial" w:hAnsi="Arial" w:cs="Arial"/>
      </w:rPr>
      <w:fldChar w:fldCharType="end"/>
    </w:r>
  </w:p>
  <w:p w14:paraId="627BBB2C" w14:textId="77777777" w:rsidR="00D21C3D" w:rsidRPr="00D21C3D" w:rsidRDefault="00D21C3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631BA" w14:textId="77777777" w:rsidR="00D21C3D" w:rsidRDefault="00D21C3D" w:rsidP="00D21C3D">
      <w:pPr>
        <w:spacing w:after="0"/>
      </w:pPr>
      <w:r>
        <w:separator/>
      </w:r>
    </w:p>
  </w:footnote>
  <w:footnote w:type="continuationSeparator" w:id="0">
    <w:p w14:paraId="4E268FAD" w14:textId="77777777" w:rsidR="00D21C3D" w:rsidRDefault="00D21C3D" w:rsidP="00D21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DBCDB" w14:textId="77777777" w:rsidR="00D21C3D" w:rsidRPr="00D21C3D" w:rsidRDefault="00D21C3D" w:rsidP="00D21C3D">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652C185B" wp14:editId="67AF48C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4A86EAF4" wp14:editId="34F0807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7A72EF87" w14:textId="77777777" w:rsidR="00D21C3D" w:rsidRPr="00D21C3D" w:rsidRDefault="00D21C3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057F"/>
    <w:multiLevelType w:val="hybridMultilevel"/>
    <w:tmpl w:val="91004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1E5273"/>
    <w:multiLevelType w:val="hybridMultilevel"/>
    <w:tmpl w:val="B0BA3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C3D"/>
    <w:rsid w:val="0042014A"/>
    <w:rsid w:val="00D21C3D"/>
    <w:rsid w:val="00D30EAE"/>
    <w:rsid w:val="00DB6DFC"/>
    <w:rsid w:val="00F438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5F9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1C3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21C3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21C3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21C3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21C3D"/>
    <w:rPr>
      <w:rFonts w:ascii="Arial" w:eastAsia="Times New Roman" w:hAnsi="Arial" w:cs="Times New Roman"/>
      <w:bCs/>
      <w:sz w:val="28"/>
      <w:szCs w:val="16"/>
      <w:lang w:eastAsia="de-DE"/>
    </w:rPr>
  </w:style>
  <w:style w:type="paragraph" w:customStyle="1" w:styleId="Kategorie">
    <w:name w:val="Kategorie"/>
    <w:basedOn w:val="Standard"/>
    <w:next w:val="berschrift1"/>
    <w:rsid w:val="00D21C3D"/>
    <w:pPr>
      <w:pageBreakBefore/>
      <w:spacing w:before="960" w:after="0"/>
      <w:jc w:val="left"/>
    </w:pPr>
    <w:rPr>
      <w:rFonts w:ascii="Arial" w:hAnsi="Arial"/>
    </w:rPr>
  </w:style>
  <w:style w:type="paragraph" w:styleId="Listenabsatz">
    <w:name w:val="List Paragraph"/>
    <w:basedOn w:val="Standard"/>
    <w:uiPriority w:val="34"/>
    <w:qFormat/>
    <w:rsid w:val="00D21C3D"/>
    <w:pPr>
      <w:ind w:left="720"/>
      <w:contextualSpacing/>
    </w:pPr>
  </w:style>
  <w:style w:type="paragraph" w:styleId="Kopfzeile">
    <w:name w:val="header"/>
    <w:basedOn w:val="Standard"/>
    <w:link w:val="KopfzeileZchn"/>
    <w:unhideWhenUsed/>
    <w:rsid w:val="00D21C3D"/>
    <w:pPr>
      <w:tabs>
        <w:tab w:val="center" w:pos="4513"/>
        <w:tab w:val="right" w:pos="9026"/>
      </w:tabs>
      <w:spacing w:after="0"/>
    </w:pPr>
  </w:style>
  <w:style w:type="character" w:customStyle="1" w:styleId="KopfzeileZchn">
    <w:name w:val="Kopfzeile Zchn"/>
    <w:basedOn w:val="Absatz-Standardschriftart"/>
    <w:link w:val="Kopfzeile"/>
    <w:uiPriority w:val="99"/>
    <w:rsid w:val="00D21C3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21C3D"/>
    <w:pPr>
      <w:tabs>
        <w:tab w:val="center" w:pos="4513"/>
        <w:tab w:val="right" w:pos="9026"/>
      </w:tabs>
      <w:spacing w:after="0"/>
    </w:pPr>
  </w:style>
  <w:style w:type="character" w:customStyle="1" w:styleId="FuzeileZchn">
    <w:name w:val="Fußzeile Zchn"/>
    <w:basedOn w:val="Absatz-Standardschriftart"/>
    <w:link w:val="Fuzeile"/>
    <w:uiPriority w:val="99"/>
    <w:rsid w:val="00D21C3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2.vsdx"/><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3C91EFA-8CA8-4CEC-949E-47FBB8D1C9BA}"/>
</file>

<file path=customXml/itemProps2.xml><?xml version="1.0" encoding="utf-8"?>
<ds:datastoreItem xmlns:ds="http://schemas.openxmlformats.org/officeDocument/2006/customXml" ds:itemID="{6643C5A8-A9A4-4800-8C9C-D9F7DAB6A5B5}"/>
</file>

<file path=customXml/itemProps3.xml><?xml version="1.0" encoding="utf-8"?>
<ds:datastoreItem xmlns:ds="http://schemas.openxmlformats.org/officeDocument/2006/customXml" ds:itemID="{4BC17FCE-4F29-44D2-9C11-993ECDE6B4E3}"/>
</file>

<file path=docProps/app.xml><?xml version="1.0" encoding="utf-8"?>
<Properties xmlns="http://schemas.openxmlformats.org/officeDocument/2006/extended-properties" xmlns:vt="http://schemas.openxmlformats.org/officeDocument/2006/docPropsVTypes">
  <Template>Normal.dotm</Template>
  <TotalTime>0</TotalTime>
  <Pages>3</Pages>
  <Words>216</Words>
  <Characters>1363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2021-02-24T15:26:00Z</dcterms:created>
  <dcterms:modified xsi:type="dcterms:W3CDTF">2021-02-24T15:27:00Z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